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Відділ освіти Новоархангельської райдержадміністрації Районний методичний кабінет </w:t>
      </w:r>
    </w:p>
    <w:p w:rsidR="00273422" w:rsidRPr="005942B5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>Підвисоцька ЗШ І – ІІІ ступенів імені Т. Г. Шевченка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C977F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5942B5">
        <w:rPr>
          <w:rFonts w:ascii="Times New Roman" w:hAnsi="Times New Roman"/>
          <w:b/>
          <w:i/>
          <w:sz w:val="36"/>
          <w:szCs w:val="36"/>
        </w:rPr>
        <w:t xml:space="preserve">Реалізація принципів В.О.Сухомлинського щодо </w:t>
      </w:r>
      <w:r>
        <w:rPr>
          <w:rFonts w:ascii="Times New Roman" w:hAnsi="Times New Roman"/>
          <w:b/>
          <w:i/>
          <w:sz w:val="36"/>
          <w:szCs w:val="36"/>
        </w:rPr>
        <w:t>виховання громадянина-патріота</w:t>
      </w:r>
      <w:r w:rsidRPr="005942B5">
        <w:rPr>
          <w:rFonts w:ascii="Times New Roman" w:hAnsi="Times New Roman"/>
          <w:b/>
          <w:i/>
          <w:sz w:val="36"/>
          <w:szCs w:val="36"/>
        </w:rPr>
        <w:t xml:space="preserve"> в умовах сучасного навчального закладу.</w:t>
      </w:r>
    </w:p>
    <w:p w:rsidR="00273422" w:rsidRPr="005942B5" w:rsidRDefault="00273422" w:rsidP="00C977FA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C977FA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5942B5">
        <w:rPr>
          <w:rFonts w:ascii="Times New Roman" w:hAnsi="Times New Roman"/>
          <w:b/>
          <w:sz w:val="36"/>
          <w:szCs w:val="36"/>
        </w:rPr>
        <w:t>Матеріали виступу</w:t>
      </w:r>
    </w:p>
    <w:p w:rsidR="00273422" w:rsidRPr="005942B5" w:rsidRDefault="00273422" w:rsidP="00C977FA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5942B5">
        <w:rPr>
          <w:rFonts w:ascii="Times New Roman" w:hAnsi="Times New Roman"/>
          <w:b/>
          <w:sz w:val="36"/>
          <w:szCs w:val="36"/>
        </w:rPr>
        <w:t>на районній науково – методичній конференції,</w:t>
      </w:r>
    </w:p>
    <w:p w:rsidR="00273422" w:rsidRPr="005942B5" w:rsidRDefault="00273422" w:rsidP="00C977FA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присвяченій 94-й </w:t>
      </w:r>
      <w:r w:rsidRPr="005942B5">
        <w:rPr>
          <w:rFonts w:ascii="Times New Roman" w:hAnsi="Times New Roman"/>
          <w:b/>
          <w:sz w:val="36"/>
          <w:szCs w:val="36"/>
        </w:rPr>
        <w:t>річниці від дня народження</w:t>
      </w:r>
    </w:p>
    <w:p w:rsidR="00273422" w:rsidRPr="005942B5" w:rsidRDefault="00273422" w:rsidP="00C977FA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5942B5">
        <w:rPr>
          <w:rFonts w:ascii="Times New Roman" w:hAnsi="Times New Roman"/>
          <w:b/>
          <w:sz w:val="36"/>
          <w:szCs w:val="36"/>
        </w:rPr>
        <w:t>В. О. Сухомлинського</w:t>
      </w:r>
    </w:p>
    <w:p w:rsidR="00273422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73422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Default="00273422" w:rsidP="00C977F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Матеріали виступу підготовила                                                              заступник директора з навчально-виховної роботи                                     Скрипка Н.К.</w:t>
      </w:r>
    </w:p>
    <w:p w:rsidR="00273422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52"/>
          <w:szCs w:val="52"/>
        </w:rPr>
      </w:pPr>
      <w:r w:rsidRPr="005942B5">
        <w:rPr>
          <w:rFonts w:ascii="Times New Roman" w:hAnsi="Times New Roman"/>
          <w:b/>
          <w:i/>
          <w:sz w:val="52"/>
          <w:szCs w:val="52"/>
        </w:rPr>
        <w:t>План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>І.  Виховання громадянина – патріота в педагогіці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  В. О.   Сухомлинського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1. Світ дитини – це насамперед природа, яка оточує її в дитинстві.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2.  Слово – одна з найтонших речей, які є у патріотичному  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      вихованні.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3.  «… Мати і батько – два серця гарячих,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            Що нам дарують надію й тепло…»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4.  Далеке минуле нашого краю – важлива сторона нашого 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 xml:space="preserve">       виховання.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942B5">
        <w:rPr>
          <w:rFonts w:ascii="Times New Roman" w:hAnsi="Times New Roman"/>
          <w:sz w:val="32"/>
          <w:szCs w:val="32"/>
        </w:rPr>
        <w:t>ІІ.  Людина народжується в праці.</w:t>
      </w:r>
      <w:r>
        <w:rPr>
          <w:rFonts w:ascii="Times New Roman" w:hAnsi="Times New Roman"/>
          <w:sz w:val="32"/>
          <w:szCs w:val="32"/>
        </w:rPr>
        <w:t xml:space="preserve"> Праця – джерело матеріальних і </w:t>
      </w:r>
      <w:r w:rsidRPr="005942B5">
        <w:rPr>
          <w:rFonts w:ascii="Times New Roman" w:hAnsi="Times New Roman"/>
          <w:sz w:val="32"/>
          <w:szCs w:val="32"/>
        </w:rPr>
        <w:t>духовних благ.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</w:t>
      </w: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Default="00273422" w:rsidP="0059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Виховання патріотичної свідомості, почуттів і переконань нерозривно  пов'язане з розумовим. Моральним, трудовим, ідейно – світоглядним, естетичним, емоційним становленням особистості. Патріотичне виховання – це сфера духовного життя, яка проникає в усе, що пізнає, узнає, робить, до чого прагне, що любить і ненавидить людина, яка формується. Патріотизм як  діяльна спрямованість свідомості, волі, почуттів, як єдність думки і діла дуже складно  пов'язаний з освіченістю, етичною, естетичною, емоційною культурою, світоглядною стійкістю, творчою працею. 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Звідси – важлива проблема критеріїв патріотичної вихованості.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Самі по собі слова дитини, підлітка, юнака про те, як він любить Батьківщину і готовий жертвувати заради неї, не завжди є справжнім критерієм патріотичної вихованості; мудрість вихователя полягає в тому, щоб ці слова ваші вихованці не вимовляли безпристрасно і бездумно. Враховуючи це, ми вважаємо, що абсолютно неприпустимо організовувати конкурси: хто краще скаже про свої почуття любові до Батьківщини. Немислима справа – вчити говорити про любов замість того, щоб учити любити. Взагалі треба особливо суворо і вимогливо торкатися понять і слів Вітчизна, доблесть, героїзм, подвиг,  так само як і змісту тієї діяльності, яка вкладається у ці поняття і слова.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У патріотичному вихованні найяскравіше виявляється проектування людини. Виховуючи юного патріота, ми уявляємо собі, яким би виявився наш вихованець під час важких випробувань для Батьківщини – якби патріотичне виховання не передбачало цього, воно було б бездіяльним. Формуючи патріотичні  почуття і переконання, далекоглядний вихователь орієнтується на майбутнє – незалежно від того, настане воно зараз чи через багато років.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Завдання вихователя полягає в тому, щоб відкрити перед кожним вихованцем усі джерела, якими живиться могутнє почуття любові до Батьківщини. Це й природа рідного краю, і мати з батьком, і рідне село, місто, підприємство, де працюють батьки, і славне минуле Вітчизни, її героїчна історія.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Світ дитини – це насамперед природа, яка оточує її в дитинстві, піклування матері і батька, казка, пісня. Спогади про цей світ накладаються на все наступне життя, надають емоційного забарвлення усім прагненням, помислам, поривам. Азбука патріотичного виховання полягає в тому, щоб утвердити в людській душі багате, яскраве, незабутнє дитинство, закарбувати в ньому образи рідної природи, які хвилювали б усе життя. У кожної людини повинен бути рідний куточок, який став незабутнім спогадом про найдорожче – без цього немає людини, немає її морально – емоційного й естетичного коріння, немає свіжого вітерця, який живить непогасне полум'я любові до Вітчизни.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Пригадуючи слова темний ліс, чисте поле, битий шлях, ми відчуваємо їх емоційне забарвлення, ми ніби входимо в світ наших предків, доторкуємось до того, що було дорогим для них. Завдання вихователя полягає в тому, щоб перед дітьми відкрилась поетична грань слова, щоб слово, образно кажучи, стало очима, які бачать красу.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Тут ми маємо справу з однією з найтонших і найважчих речей, які є у патріотичному вихованні. Це життя слова. Слово рідної мови повинно жити в дитячій творчості. Уроки життя слова – так можна назвати подорожі до його джерел, у світ рідної природи, краса якої пробуджує думку, прагнення знайти в скарбниці рідної мови саме той коштовний камінь, до якого повинен доторкнутися промінь думки, щоб самоцвіт заграв.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Вдумливий вихователь вважає щасливими ті насичені творчістю хвилини своєї праці, коли образи рідної природи, думка і слово зливаються в дитячій душі в єдиний потік. У такі хвилини думка проситься в слово, шукає й знаходить яскраві, точні, любі серцю слова, народжується новий поетичний образ, творення якого викликає у дитячій душі гордість.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Вічно живим і незамінним джерелом патріотичних почуттів і переконань є любов сина і доньки до  матері й батька, матері й батька до дітей, взаємна відданість і вірність, яка створює честь сім'ї. Честь батьків, дідів і прадідів, гордість моральним надбанням сім'ї – все це ідейне, моральне, громадянське коріння людської особистості, все це перша колиска громадянськості. Людина, не вихована належним чином у цій колисці, людина, низька в глибоко особистому, не може бути справжнім сином Вітчизни в громадському. Людська особистість, гармонія етичного Я неподільні й нерозривні. Той, хто забув колиску, з якої піднявся, щоб піти по землі, той, хто байдужий до матері, яка вигодувала і виховала його,- нездатний пережити високі патріотичні почуття.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Джерела патріотичних почуттів і переконань будуть чистими  і невичерпними за тієї умови, коли в сім'ї і в школі панує куль Матері і Батька, культ Дідуся і Бабусі,- так можна назвати атмосферу поваги, уваги, сердечної чуйності до великої материнської і батьківської праці. Головне в цьому тонкому стані дитячих і юнацьких душ – повинність і відповідальність.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З великим інтересом слухають діти розповіді про далеке минуле нашого краю, про батьків наших, які, працюючи в полі, не розлучалися із гвинтівкою і шаблею, бо треба було захищати від ворогів рідну землю. Почуття гордості переживають діти, слухаючи розповідь про те, як їхні прадіди в полках Богдана Хмельницького боролися за вічну дружбу з Росією. Поті ми подорожуємо по визначних місцях нашої держави. Ось поле Полтавської битви, ось ліси, в яких під час фашистської окупації діяли великі партизанські з'єднання. Задовго до того, як нога дитини ступить на тисячолітнє каміння Києва, Львова, Чернігова, Путивля, до того, як очі її побачать село, в якому народився Тарас Шевченко, і могилу, де спочиває його прах, вона думкою доторкається до цих пам'яток історії, узнає їх.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Ми розвиваємо в дітей з малих років зірке бачення не тільки хорошого, але й поганого в рідному домі – це дуже важлива сторона патріотичного виховання. У дитини болить душа, коли вона бачить ганебний вчинок, недбайливе ставлення до праці, лінощі, марнотратство. Справжня єдність навчання і виховання полягає в тому, щоб наші вихованці в малому, на перший погляд непомітному і незначному, бачили велике. Кожний кілограм хліба, що гине під дощем, кожний зарослий бур'янами квадратний метр родючого грунту, кожне недоброякісне зернятко, кинуте в землю навмання, кожна машина, що іржавіє під відкритим небом, кожна втоптана в багно жменя мінерального добрива – це лихо мого рідного дому, лихо Вітчизни, - таке світосприймання утверджуємо ми в дітей, підлітків, юнацтва.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Винятково важливо, щоб кожний наш вихованець у роки дитинства й отроцтва пройшов уроки громадянського піклування про інтереси народу, переболів, перехвилювався, перестраждав за те, що особисто його ніби не стосується. Йдеться про працю для людей – для колективу, суспільства, народу. У системі нашої виховної роботи створення матеріальних цінностей, що становлять надбання народу, - це праця, завдяки  якій в юних серцях утверджується патріотичне піклування про те, як повинно бути. Це громадянське, патріотичне піклування виявляється в постійній спрямованості до недосягнутого, у мрії про ідеал, у радощах, здобутих нелегкими зусиллями, в оптимістичній упевненості в перемозі.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Почуття особистої причетності до всенародного осяває особливим світлом знання про Батьківщину. Той, у кого високо розвинене це почуття, не тільки «узнає» і «запам'ятовує», він жадібно вбирає у себе знання про Вітчизну, глибоко переживає їх. І саме на це вчителеві треба розрахоауавти. Для людини, яка до 17 – 18 років сидить за партою, для якої створення матеріальних і духовних благ стане основною діяльністю в майбутньому, знання про Батьківщину повинні бути не просто певним колом фактів і висновків, що підлягають « засвоєнню». Наш вихованець стає громадянином тільки тоді, коли він живе долею Вітчизни, коли він з гордістю, хвилюванням і захопленням читає і перечитує кожний рядок героїчної історії народу. Історія Батьківщини – це вічно жива сила, яка створює громадянина. Вона усотується в кров, у серце, в кожну клітинку істоти, в кожну іскру думки й пристрастей як вічно живий дух народного духу, як народне безсмертя. І це безсмертя зрозуміле кожному смертному лиш остільки, оскільки він приходить у світ не як байдужий свідок, а як причетний до долі Вітчизни.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Ми вважаємо найважливішим виховним завданням те, щоб розум і душа кожного вихованця поривалась, жадібно прагнули до кожного слова, до кожного рядка, до кожної книги про Вітчизну. Ким би за професією не став у майбутньому вихованець – він у роки дитинства, отроцтва і юності повинен з відкритим серцем, чуйною душею, допитливим розумом пройти всіма дорогами і стежинами історії Батьківщини; лише за цієї умови він приходить у наше сьогодення мудрим і мужнім, з великими внутрішніми силами і нездоланним прагненням залишити після себе справді людський слід на землі.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 В.О. Сухомлинський вважав, що дитина мусить працювати з того часу, як навчиться сама нести ложку від миски до рота. Справжнє трудове життя має починатися в роки дитинства й отроцтва, задовго до вступу людини на самостійний трудовий шлях. Прогавити роки золотого дитинства – це значить ніколи не надолужить прогаяного. Бо кожна краплина поту, пролитого в дитинстві, варта багатьох днів трудового напруження зрілих літ. Кожна жменя зерна, вирощеного в дитячі роки, є немовби масштабом великого виміру, який вміщує в себе ворохи золотої пшениці, родючі ниви, героїчну працю старших поколінь.</w:t>
      </w:r>
    </w:p>
    <w:p w:rsidR="00273422" w:rsidRPr="005942B5" w:rsidRDefault="00273422" w:rsidP="0059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Рекомендовано такі принципи трудового навчання і виховання учнів, які В.О. Сухомлинський виклав у книзі «Павлиська середня школа».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Забезпечення єдності трудового виховання і загального розвитку учнів – морального, інтелектуального, естетичного і фізичного.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Розкриття, виявлення, розвиток індивідуальності людини у праці.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Забезпечення суспільно корисної спрямованості праці, використання її великих виховних можливостей.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Залучення  дітей до продуктивної праці з раннього віку.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Включення учнів у різноманітні види праці.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Забезпечення постійності, безперервності участі школярів у праці.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Привнесення рис продуктивної праці дорослих у дитячу працю. Чим більшою мірою схожа праця дітей на працю дорослих, тим більший інтерес викликає вона у дітей, тим вагоміший її виховний вплив.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Надання праці творчого характеру, створення умов для поєднання розумової і фізичної діяльності.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Дотримання наступності змісту трудової діяльності, вмінь і навичок.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Забезпечення обов'язковості включення учнів у продуктивну працю.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Дотримання принципу посильності трудової діяльності.</w:t>
      </w:r>
    </w:p>
    <w:p w:rsidR="00273422" w:rsidRPr="005942B5" w:rsidRDefault="00273422" w:rsidP="005942B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>Забезпечення єдності праці й багатогранного духовного життя.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Одухотвореність процесом і результатами праці, усвідомлення своєї необхідності людям – все це свідчить про народження громадянина. Праця, в якій особа досягає досконалості, є наймогутнішим джерелом її виховання. Відчуваючи себе творцем, людина прагне стати ще кращою, досконалішою, моральнішою.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2B5">
        <w:rPr>
          <w:rFonts w:ascii="Times New Roman" w:hAnsi="Times New Roman"/>
          <w:sz w:val="28"/>
          <w:szCs w:val="28"/>
        </w:rPr>
        <w:t xml:space="preserve">      У процесі спільної праці, взаємин із товаришами відбувається становлення особистості дитини, формуються її переконання, товариськість, готовність прийти на допомогу іншому.</w:t>
      </w: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A419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3422" w:rsidRPr="005942B5" w:rsidRDefault="00273422" w:rsidP="005942B5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</w:p>
    <w:sectPr w:rsidR="00273422" w:rsidRPr="005942B5" w:rsidSect="0008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6C15"/>
    <w:multiLevelType w:val="hybridMultilevel"/>
    <w:tmpl w:val="587CFB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1F"/>
    <w:rsid w:val="00076F2E"/>
    <w:rsid w:val="0008699A"/>
    <w:rsid w:val="001117D8"/>
    <w:rsid w:val="001541CA"/>
    <w:rsid w:val="00273422"/>
    <w:rsid w:val="002B2C80"/>
    <w:rsid w:val="0050733F"/>
    <w:rsid w:val="0057288A"/>
    <w:rsid w:val="00573366"/>
    <w:rsid w:val="005942B5"/>
    <w:rsid w:val="006201C1"/>
    <w:rsid w:val="00732601"/>
    <w:rsid w:val="007C3581"/>
    <w:rsid w:val="007E6791"/>
    <w:rsid w:val="00802F90"/>
    <w:rsid w:val="0083088B"/>
    <w:rsid w:val="00841E34"/>
    <w:rsid w:val="00A41957"/>
    <w:rsid w:val="00B4691F"/>
    <w:rsid w:val="00B70872"/>
    <w:rsid w:val="00B815FB"/>
    <w:rsid w:val="00BF0202"/>
    <w:rsid w:val="00C132B0"/>
    <w:rsid w:val="00C15C5D"/>
    <w:rsid w:val="00C320C4"/>
    <w:rsid w:val="00C977FA"/>
    <w:rsid w:val="00CF7CDC"/>
    <w:rsid w:val="00D96C1D"/>
    <w:rsid w:val="00DB7B64"/>
    <w:rsid w:val="00E72545"/>
    <w:rsid w:val="00E754B2"/>
    <w:rsid w:val="00E92B2A"/>
    <w:rsid w:val="00EB71C6"/>
    <w:rsid w:val="00F04C33"/>
    <w:rsid w:val="00F3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FB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5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15F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B815FB"/>
    <w:rPr>
      <w:lang w:val="uk-UA" w:eastAsia="en-US"/>
    </w:rPr>
  </w:style>
  <w:style w:type="paragraph" w:styleId="ListParagraph">
    <w:name w:val="List Paragraph"/>
    <w:basedOn w:val="Normal"/>
    <w:uiPriority w:val="99"/>
    <w:qFormat/>
    <w:rsid w:val="0062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8</Pages>
  <Words>1800</Words>
  <Characters>10265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kovalenko</cp:lastModifiedBy>
  <cp:revision>9</cp:revision>
  <cp:lastPrinted>2012-09-21T08:01:00Z</cp:lastPrinted>
  <dcterms:created xsi:type="dcterms:W3CDTF">2012-09-20T07:05:00Z</dcterms:created>
  <dcterms:modified xsi:type="dcterms:W3CDTF">2015-02-17T12:20:00Z</dcterms:modified>
</cp:coreProperties>
</file>